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C42C6" w:rsidTr="00050DA7">
        <w:tc>
          <w:tcPr>
            <w:tcW w:w="4428" w:type="dxa"/>
          </w:tcPr>
          <w:p w:rsidR="000348ED" w:rsidRPr="006C42C6" w:rsidRDefault="005D05AC" w:rsidP="006C42C6">
            <w:pPr>
              <w:tabs>
                <w:tab w:val="left" w:pos="851"/>
              </w:tabs>
            </w:pPr>
            <w:r w:rsidRPr="006C42C6">
              <w:t>From:</w:t>
            </w:r>
            <w:r w:rsidRPr="006C42C6">
              <w:tab/>
            </w:r>
            <w:r w:rsidR="006C42C6" w:rsidRPr="006C42C6">
              <w:t>e-NAV</w:t>
            </w:r>
            <w:r w:rsidR="00CA04AF" w:rsidRPr="006C42C6">
              <w:t xml:space="preserve"> </w:t>
            </w:r>
            <w:r w:rsidRPr="006C42C6">
              <w:t>C</w:t>
            </w:r>
            <w:r w:rsidR="00050DA7" w:rsidRPr="006C42C6">
              <w:t>ommittee</w:t>
            </w:r>
          </w:p>
        </w:tc>
        <w:tc>
          <w:tcPr>
            <w:tcW w:w="5461" w:type="dxa"/>
          </w:tcPr>
          <w:p w:rsidR="000348ED" w:rsidRPr="006C42C6" w:rsidRDefault="006C42C6" w:rsidP="005D05AC">
            <w:pPr>
              <w:jc w:val="right"/>
            </w:pPr>
            <w:r w:rsidRPr="006C42C6">
              <w:t>e-NAV8</w:t>
            </w:r>
            <w:r w:rsidR="005D05AC" w:rsidRPr="006C42C6">
              <w:t>/output/</w:t>
            </w:r>
            <w:r w:rsidRPr="006C42C6">
              <w:t>1</w:t>
            </w:r>
            <w:r w:rsidR="00D71779">
              <w:t>5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6C42C6" w:rsidRDefault="005D05AC" w:rsidP="006C42C6">
            <w:pPr>
              <w:tabs>
                <w:tab w:val="left" w:pos="851"/>
              </w:tabs>
            </w:pPr>
            <w:r w:rsidRPr="006C42C6">
              <w:t>To:</w:t>
            </w:r>
            <w:r w:rsidRPr="006C42C6">
              <w:tab/>
            </w:r>
            <w:r w:rsidR="006C42C6" w:rsidRPr="006C42C6">
              <w:t>IALA Council</w:t>
            </w:r>
          </w:p>
        </w:tc>
        <w:tc>
          <w:tcPr>
            <w:tcW w:w="5461" w:type="dxa"/>
          </w:tcPr>
          <w:p w:rsidR="000348ED" w:rsidRPr="00B15B24" w:rsidRDefault="006C42C6" w:rsidP="001A654A">
            <w:pPr>
              <w:jc w:val="right"/>
            </w:pPr>
            <w:r w:rsidRPr="006C42C6">
              <w:t>24 September</w:t>
            </w:r>
            <w:r w:rsidR="005D05AC" w:rsidRPr="006C42C6">
              <w:t xml:space="preserve"> 20</w:t>
            </w:r>
            <w:r w:rsidR="001A654A" w:rsidRPr="006C42C6">
              <w:t>1</w:t>
            </w:r>
            <w:r w:rsidRPr="006C42C6">
              <w:t>0</w:t>
            </w:r>
          </w:p>
        </w:tc>
      </w:tr>
    </w:tbl>
    <w:p w:rsidR="000348ED" w:rsidRPr="00B15B24" w:rsidRDefault="005D2E0C" w:rsidP="005D2E0C">
      <w:pPr>
        <w:pStyle w:val="Title"/>
        <w:spacing w:before="120" w:after="120"/>
      </w:pPr>
      <w:r>
        <w:t>Briefing</w:t>
      </w:r>
      <w:bookmarkStart w:id="0" w:name="_GoBack"/>
      <w:bookmarkEnd w:id="0"/>
      <w:r w:rsidR="005D05AC" w:rsidRPr="00B15B24">
        <w:t xml:space="preserve"> Note</w:t>
      </w:r>
    </w:p>
    <w:p w:rsidR="000348ED" w:rsidRPr="00B15B24" w:rsidRDefault="006C42C6" w:rsidP="005D05AC">
      <w:pPr>
        <w:pStyle w:val="Title"/>
        <w:spacing w:after="120"/>
      </w:pPr>
      <w:r>
        <w:rPr>
          <w:color w:val="000000"/>
        </w:rPr>
        <w:t>Redundancy of position fixing</w:t>
      </w:r>
    </w:p>
    <w:p w:rsidR="0064435F" w:rsidRPr="00B15B24" w:rsidRDefault="006C42C6" w:rsidP="00135447">
      <w:pPr>
        <w:pStyle w:val="Heading1"/>
        <w:rPr>
          <w:lang w:val="en-GB"/>
        </w:rPr>
      </w:pPr>
      <w:r>
        <w:rPr>
          <w:lang w:val="en-GB"/>
        </w:rPr>
        <w:t>Background</w:t>
      </w:r>
    </w:p>
    <w:p w:rsidR="006C42C6" w:rsidRDefault="006C42C6" w:rsidP="006C42C6">
      <w:pPr>
        <w:pStyle w:val="BodyText"/>
      </w:pPr>
      <w:r>
        <w:t>The IMO (in MSC 85/26) has described the need for resilience of e</w:t>
      </w:r>
      <w:r w:rsidR="009609B3">
        <w:t>-Navigation: ‘e-N</w:t>
      </w:r>
      <w:r>
        <w:t>avigation systems should be resilient and take into account issues of data validity, plausibility and integrity for the systems to be robust, reliable and dependable.</w:t>
      </w:r>
      <w:r w:rsidR="009609B3">
        <w:t xml:space="preserve"> </w:t>
      </w:r>
      <w:r>
        <w:t xml:space="preserve"> Requirements for redundancy, particularly in relation to position fixin</w:t>
      </w:r>
      <w:r w:rsidR="009609B3">
        <w:t>g systems should be considered.’</w:t>
      </w:r>
    </w:p>
    <w:p w:rsidR="00B8247E" w:rsidRPr="00B15B24" w:rsidRDefault="006C42C6" w:rsidP="006C42C6">
      <w:pPr>
        <w:pStyle w:val="BodyText"/>
      </w:pPr>
      <w:r>
        <w:t>Trials in the UK have demonstrated the vulnerability of GNSS to deliberate jamming and events have shown that there is a significant risk of disruption to GNSS through jamming, as well as unintentional interference, problems with satellites and signal propagation disturbances.  These issues are detaile</w:t>
      </w:r>
      <w:r w:rsidR="009609B3">
        <w:t xml:space="preserve">d </w:t>
      </w:r>
      <w:proofErr w:type="gramStart"/>
      <w:r w:rsidR="009609B3">
        <w:t>in</w:t>
      </w:r>
      <w:proofErr w:type="gramEnd"/>
      <w:r w:rsidR="009609B3">
        <w:t xml:space="preserve"> IALA Recommendation R-129 </w:t>
      </w:r>
      <w:r>
        <w:t>on GNSS vulnerability and mitigation measures.</w:t>
      </w:r>
    </w:p>
    <w:p w:rsidR="00902AA4" w:rsidRPr="00B15B24" w:rsidRDefault="006C42C6" w:rsidP="00135447">
      <w:pPr>
        <w:pStyle w:val="Heading1"/>
        <w:rPr>
          <w:lang w:val="en-GB"/>
        </w:rPr>
      </w:pPr>
      <w:r>
        <w:rPr>
          <w:lang w:val="en-GB"/>
        </w:rPr>
        <w:t>IALA’s role</w:t>
      </w:r>
    </w:p>
    <w:p w:rsidR="006C42C6" w:rsidRDefault="006C42C6" w:rsidP="006C42C6">
      <w:pPr>
        <w:pStyle w:val="BodyText"/>
      </w:pPr>
      <w:r>
        <w:t>IALA’s World Wide Radio Navigation Plan was presented at IMO NAV 56 and it was noted ‘that one of the key elements of e-navigation was a robust electronic position, navigation and timing system with redundancy.</w:t>
      </w:r>
    </w:p>
    <w:p w:rsidR="006C42C6" w:rsidRDefault="006C42C6" w:rsidP="006C42C6">
      <w:pPr>
        <w:pStyle w:val="BodyText"/>
      </w:pPr>
      <w:r>
        <w:t xml:space="preserve">This topic was discussed at length in the e-Navigation Working Group at NAV 56 and it was decided that information provided on eLoran </w:t>
      </w:r>
      <w:r w:rsidR="009609B3">
        <w:t>‘</w:t>
      </w:r>
      <w:r>
        <w:t>could be used as input for the gap analysis along with other alternative solutions that might be available</w:t>
      </w:r>
      <w:r w:rsidR="009609B3">
        <w:t>’</w:t>
      </w:r>
      <w:r>
        <w:t>.</w:t>
      </w:r>
    </w:p>
    <w:p w:rsidR="00E93C9B" w:rsidRPr="006C42C6" w:rsidRDefault="006C42C6" w:rsidP="006C42C6">
      <w:pPr>
        <w:pStyle w:val="BodyText"/>
      </w:pPr>
      <w:r>
        <w:t>As the international body representing providers of maritime radio-navigation systems, IALA will be expected to offer guidance to IMO on how best to provide the resilient position-fixing needed for e-Navigation</w:t>
      </w:r>
    </w:p>
    <w:p w:rsidR="006C42C6" w:rsidRDefault="006C42C6" w:rsidP="00135447">
      <w:pPr>
        <w:pStyle w:val="Heading1"/>
        <w:rPr>
          <w:lang w:val="en-GB"/>
        </w:rPr>
      </w:pPr>
      <w:r>
        <w:rPr>
          <w:lang w:val="en-GB"/>
        </w:rPr>
        <w:t>Related developments</w:t>
      </w:r>
    </w:p>
    <w:p w:rsidR="006C42C6" w:rsidRDefault="006C42C6" w:rsidP="006C42C6">
      <w:pPr>
        <w:pStyle w:val="BodyText"/>
      </w:pPr>
      <w:r>
        <w:t xml:space="preserve">NAV 56 approved revisions to Resolution </w:t>
      </w:r>
      <w:proofErr w:type="gramStart"/>
      <w:r>
        <w:t>A.953(</w:t>
      </w:r>
      <w:proofErr w:type="gramEnd"/>
      <w:r>
        <w:t xml:space="preserve">23) on the World Wide Radio Navigation System. </w:t>
      </w:r>
      <w:r w:rsidR="000A602F">
        <w:t xml:space="preserve"> </w:t>
      </w:r>
      <w:r>
        <w:t>The changes simplify the requirements and set a more achievable level for continuity, which will make it possible for administrations to obtain recognition for systems such as DGNSS under the WWRNS.</w:t>
      </w:r>
    </w:p>
    <w:p w:rsidR="006C42C6" w:rsidRDefault="006C42C6" w:rsidP="006C42C6">
      <w:pPr>
        <w:pStyle w:val="BodyText"/>
      </w:pPr>
      <w:r>
        <w:t>An input to MSC has been proposed for a new work item in NAV to prepare performance standards for integrated, multi-system navigation receivers. Thi</w:t>
      </w:r>
      <w:r w:rsidR="009609B3">
        <w:t xml:space="preserve">s will facilitate and expedite </w:t>
      </w:r>
      <w:r>
        <w:t xml:space="preserve">the introduction of new radio-navigation systems and </w:t>
      </w:r>
      <w:r w:rsidR="009609B3">
        <w:t>use of combinations of systems.</w:t>
      </w:r>
    </w:p>
    <w:p w:rsidR="006C42C6" w:rsidRPr="006C42C6" w:rsidRDefault="006C42C6" w:rsidP="006C42C6">
      <w:pPr>
        <w:pStyle w:val="BodyText"/>
      </w:pPr>
      <w:r>
        <w:t>In both these cases the submissions are made by groups of national administrations, because these carry most weight in IMO. However, the preparation and coordination comes from IALA members.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 xml:space="preserve">Action </w:t>
      </w:r>
      <w:r w:rsidR="006C42C6">
        <w:rPr>
          <w:lang w:val="en-GB"/>
        </w:rPr>
        <w:t>propos</w:t>
      </w:r>
      <w:r w:rsidRPr="00B15B24">
        <w:rPr>
          <w:lang w:val="en-GB"/>
        </w:rPr>
        <w:t>ed</w:t>
      </w:r>
    </w:p>
    <w:p w:rsidR="006C42C6" w:rsidRPr="006C42C6" w:rsidRDefault="006C42C6" w:rsidP="006C42C6">
      <w:pPr>
        <w:pStyle w:val="BodyText"/>
      </w:pPr>
      <w:r w:rsidRPr="006C42C6">
        <w:t>The e-Navigation Committee plans to revise and update Rec. R-129, on GNSS vulnerability and mitigation measures. It is also proposed that a report be prepared in time for submission to NAV 57 (June 2011) setting out the options for reducing the risk of reliance on a single system for position, navigation and timing inputs.</w:t>
      </w:r>
    </w:p>
    <w:p w:rsidR="00630F7F" w:rsidRPr="00002906" w:rsidRDefault="006C42C6" w:rsidP="006C42C6">
      <w:pPr>
        <w:pStyle w:val="BodyText"/>
        <w:rPr>
          <w:highlight w:val="yellow"/>
        </w:rPr>
      </w:pPr>
      <w:r w:rsidRPr="006C42C6">
        <w:t>These options will include not only terrestrial navigation systems but also measures for reducing the vulnerability of GNSS, radar position-fixing and inertial systems.</w:t>
      </w:r>
      <w:r w:rsidR="000A602F">
        <w:t xml:space="preserve"> </w:t>
      </w:r>
      <w:r w:rsidRPr="006C42C6">
        <w:t xml:space="preserve"> IALA </w:t>
      </w:r>
      <w:r w:rsidR="005D2E0C">
        <w:t>m</w:t>
      </w:r>
      <w:r w:rsidRPr="006C42C6">
        <w:t xml:space="preserve">embers are encouraged to contribute information and results of trials and studies that can be used in the preparation of such a </w:t>
      </w:r>
      <w:r w:rsidR="000A602F">
        <w:t>report, to be collated at e-NAV</w:t>
      </w:r>
      <w:r w:rsidRPr="006C42C6">
        <w:t>9 in March 2011.</w:t>
      </w:r>
    </w:p>
    <w:sectPr w:rsidR="00630F7F" w:rsidRPr="00002906" w:rsidSect="005D2E0C">
      <w:footerReference w:type="default" r:id="rId8"/>
      <w:pgSz w:w="12240" w:h="15840"/>
      <w:pgMar w:top="851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4FD" w:rsidRDefault="00A124FD" w:rsidP="00002906">
      <w:r>
        <w:separator/>
      </w:r>
    </w:p>
  </w:endnote>
  <w:endnote w:type="continuationSeparator" w:id="0">
    <w:p w:rsidR="00A124FD" w:rsidRDefault="00A124F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D2E0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4FD" w:rsidRDefault="00A124FD" w:rsidP="00002906">
      <w:r>
        <w:separator/>
      </w:r>
    </w:p>
  </w:footnote>
  <w:footnote w:type="continuationSeparator" w:id="0">
    <w:p w:rsidR="00A124FD" w:rsidRDefault="00A124FD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C6"/>
    <w:rsid w:val="00002906"/>
    <w:rsid w:val="00031A92"/>
    <w:rsid w:val="000348ED"/>
    <w:rsid w:val="00036801"/>
    <w:rsid w:val="00050DA7"/>
    <w:rsid w:val="000A5A01"/>
    <w:rsid w:val="000A602F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5D05AC"/>
    <w:rsid w:val="005D2E0C"/>
    <w:rsid w:val="00630F7F"/>
    <w:rsid w:val="0064435F"/>
    <w:rsid w:val="006C42C6"/>
    <w:rsid w:val="006D470F"/>
    <w:rsid w:val="00727E88"/>
    <w:rsid w:val="00766A05"/>
    <w:rsid w:val="00775878"/>
    <w:rsid w:val="0080092C"/>
    <w:rsid w:val="00872453"/>
    <w:rsid w:val="008F13DD"/>
    <w:rsid w:val="00902AA4"/>
    <w:rsid w:val="009609B3"/>
    <w:rsid w:val="009F3B6C"/>
    <w:rsid w:val="009F5C36"/>
    <w:rsid w:val="00A124FD"/>
    <w:rsid w:val="00A27F12"/>
    <w:rsid w:val="00A30579"/>
    <w:rsid w:val="00AA76C0"/>
    <w:rsid w:val="00AD45FE"/>
    <w:rsid w:val="00AD673D"/>
    <w:rsid w:val="00B077EC"/>
    <w:rsid w:val="00B15B24"/>
    <w:rsid w:val="00B8247E"/>
    <w:rsid w:val="00C70C1A"/>
    <w:rsid w:val="00CA04AF"/>
    <w:rsid w:val="00D71779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13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5</cp:revision>
  <cp:lastPrinted>2006-10-19T10:49:00Z</cp:lastPrinted>
  <dcterms:created xsi:type="dcterms:W3CDTF">2010-09-23T11:56:00Z</dcterms:created>
  <dcterms:modified xsi:type="dcterms:W3CDTF">2010-09-23T16:54:00Z</dcterms:modified>
</cp:coreProperties>
</file>